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5393" w:y="1194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9pt;height:66pt;">
            <v:imagedata r:id="rId5" r:href="rId6"/>
          </v:shape>
        </w:pict>
      </w:r>
    </w:p>
    <w:p>
      <w:pPr>
        <w:pStyle w:val="Style3"/>
        <w:framePr w:w="9269" w:h="1038" w:hRule="exact" w:wrap="none" w:vAnchor="page" w:hAnchor="page" w:x="1318" w:y="2879"/>
        <w:widowControl w:val="0"/>
        <w:keepNext w:val="0"/>
        <w:keepLines w:val="0"/>
        <w:shd w:val="clear" w:color="auto" w:fill="auto"/>
        <w:bidi w:val="0"/>
        <w:spacing w:before="0" w:after="135" w:line="300" w:lineRule="exact"/>
        <w:ind w:left="0" w:right="1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РОССИЙСКАЯ ФЕДЕРАЦИЯ</w:t>
      </w:r>
    </w:p>
    <w:p>
      <w:pPr>
        <w:pStyle w:val="Style5"/>
        <w:framePr w:w="9269" w:h="1038" w:hRule="exact" w:wrap="none" w:vAnchor="page" w:hAnchor="page" w:x="1318" w:y="2879"/>
        <w:widowControl w:val="0"/>
        <w:keepNext w:val="0"/>
        <w:keepLines w:val="0"/>
        <w:shd w:val="clear" w:color="auto" w:fill="auto"/>
        <w:bidi w:val="0"/>
        <w:spacing w:before="0" w:after="0" w:line="440" w:lineRule="exact"/>
        <w:ind w:left="0" w:right="12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ФЕДЕРАЛЬНА Ы И ЗАКОН</w:t>
      </w:r>
      <w:bookmarkEnd w:id="0"/>
    </w:p>
    <w:p>
      <w:pPr>
        <w:pStyle w:val="Style7"/>
        <w:framePr w:w="9269" w:h="11382" w:hRule="exact" w:wrap="none" w:vAnchor="page" w:hAnchor="page" w:x="1318" w:y="4849"/>
        <w:widowControl w:val="0"/>
        <w:keepNext w:val="0"/>
        <w:keepLines w:val="0"/>
        <w:shd w:val="clear" w:color="auto" w:fill="auto"/>
        <w:bidi w:val="0"/>
        <w:spacing w:before="0" w:after="718"/>
        <w:ind w:left="0" w:right="1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 внесении изменений в Федеральный закон</w:t>
        <w:br/>
        <w:t>«О гарантиях прав коренных малочисленных народов</w:t>
        <w:br/>
        <w:t>Российской Федерации» в части установления порядка учета лиц,</w:t>
        <w:br/>
        <w:t>относящихся к коренным малочисленным народам</w:t>
      </w:r>
    </w:p>
    <w:p>
      <w:pPr>
        <w:pStyle w:val="Style9"/>
        <w:framePr w:w="9269" w:h="11382" w:hRule="exact" w:wrap="none" w:vAnchor="page" w:hAnchor="page" w:x="1318" w:y="4849"/>
        <w:tabs>
          <w:tab w:leader="none" w:pos="558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Принят Государственной Думой</w:t>
        <w:tab/>
        <w:t>22 января 2020 года</w:t>
      </w:r>
    </w:p>
    <w:p>
      <w:pPr>
        <w:pStyle w:val="Style9"/>
        <w:framePr w:w="9269" w:h="11382" w:hRule="exact" w:wrap="none" w:vAnchor="page" w:hAnchor="page" w:x="1318" w:y="4849"/>
        <w:tabs>
          <w:tab w:leader="none" w:pos="5580" w:val="left"/>
        </w:tabs>
        <w:widowControl w:val="0"/>
        <w:keepNext w:val="0"/>
        <w:keepLines w:val="0"/>
        <w:shd w:val="clear" w:color="auto" w:fill="auto"/>
        <w:bidi w:val="0"/>
        <w:spacing w:before="0" w:after="645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Одобрен Советом Федерации</w:t>
        <w:tab/>
        <w:t>30 января 2020 года</w:t>
      </w:r>
    </w:p>
    <w:p>
      <w:pPr>
        <w:pStyle w:val="Style7"/>
        <w:framePr w:w="9269" w:h="11382" w:hRule="exact" w:wrap="none" w:vAnchor="page" w:hAnchor="page" w:x="1318" w:y="4849"/>
        <w:widowControl w:val="0"/>
        <w:keepNext w:val="0"/>
        <w:keepLines w:val="0"/>
        <w:shd w:val="clear" w:color="auto" w:fill="auto"/>
        <w:bidi w:val="0"/>
        <w:jc w:val="both"/>
        <w:spacing w:before="0" w:after="0" w:line="643" w:lineRule="exact"/>
        <w:ind w:left="0" w:right="0" w:firstLine="8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Статья 1</w:t>
      </w:r>
    </w:p>
    <w:p>
      <w:pPr>
        <w:pStyle w:val="Style9"/>
        <w:framePr w:w="9269" w:h="11382" w:hRule="exact" w:wrap="none" w:vAnchor="page" w:hAnchor="page" w:x="1318" w:y="4849"/>
        <w:widowControl w:val="0"/>
        <w:keepNext w:val="0"/>
        <w:keepLines w:val="0"/>
        <w:shd w:val="clear" w:color="auto" w:fill="auto"/>
        <w:bidi w:val="0"/>
        <w:spacing w:before="0" w:after="0" w:line="643" w:lineRule="exact"/>
        <w:ind w:left="0" w:right="0" w:firstLine="8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Внести в Федеральный закон от 30 апреля 1999 года № 82-ФЗ «О гарантиях прав коренных малочисленных народов Российской Федерации» (Собрание законодательства Российской Федерации, 1999, №18, ст. 2208; 2004, №35, ст. 3607; 2007, №27, ст. 3213; 2008, №20, ст. 2251; 2009, № 1, ст. 17; № 14, ст. 1575; 2015, № 29, ст. 4382; 2018, № 27, ст. 3947; 2019, № 30, ст. 4136) следующие изменения:</w:t>
      </w:r>
    </w:p>
    <w:p>
      <w:pPr>
        <w:pStyle w:val="Style9"/>
        <w:numPr>
          <w:ilvl w:val="0"/>
          <w:numId w:val="1"/>
        </w:numPr>
        <w:framePr w:w="9269" w:h="11382" w:hRule="exact" w:wrap="none" w:vAnchor="page" w:hAnchor="page" w:x="1318" w:y="4849"/>
        <w:tabs>
          <w:tab w:leader="none" w:pos="1257" w:val="left"/>
        </w:tabs>
        <w:widowControl w:val="0"/>
        <w:keepNext w:val="0"/>
        <w:keepLines w:val="0"/>
        <w:shd w:val="clear" w:color="auto" w:fill="auto"/>
        <w:bidi w:val="0"/>
        <w:spacing w:before="0" w:after="0" w:line="643" w:lineRule="exact"/>
        <w:ind w:left="0" w:right="0" w:firstLine="8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пункте 1 статьи 1:</w:t>
      </w:r>
    </w:p>
    <w:p>
      <w:pPr>
        <w:pStyle w:val="Style9"/>
        <w:framePr w:w="9269" w:h="11382" w:hRule="exact" w:wrap="none" w:vAnchor="page" w:hAnchor="page" w:x="1318" w:y="4849"/>
        <w:widowControl w:val="0"/>
        <w:keepNext w:val="0"/>
        <w:keepLines w:val="0"/>
        <w:shd w:val="clear" w:color="auto" w:fill="auto"/>
        <w:bidi w:val="0"/>
        <w:spacing w:before="0" w:after="1323" w:line="643" w:lineRule="exact"/>
        <w:ind w:left="0" w:right="0" w:firstLine="8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а) абзац второй изложить в следующей редакции:</w:t>
      </w:r>
    </w:p>
    <w:p>
      <w:pPr>
        <w:pStyle w:val="Style11"/>
        <w:framePr w:w="9269" w:h="11382" w:hRule="exact" w:wrap="none" w:vAnchor="page" w:hAnchor="page" w:x="1318" w:y="4849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34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2 100052 94461 6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68" w:y="7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</w:t>
      </w:r>
    </w:p>
    <w:p>
      <w:pPr>
        <w:pStyle w:val="Style9"/>
        <w:framePr w:w="9163" w:h="12898" w:hRule="exact" w:wrap="none" w:vAnchor="page" w:hAnchor="page" w:x="1370" w:y="1120"/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«Единый перечень коренных малочисленных народов Российской Федерации утверждается Правительством Российской Федерации по предложению федерального органа исполнительной власти, осуществляющего функции по выработке и реализации государственной национальной политики и нормативно-правовому регулированию в сфере государственной национальной политики (далее - уполномоченный орган), на основании представлений высших должностных лиц субъектов Российской Федерации (руководителей высших исполнительных органов государственной власти субъектов Российской Федерации), на территориях которых проживают эти народы.»;</w:t>
      </w:r>
    </w:p>
    <w:p>
      <w:pPr>
        <w:pStyle w:val="Style9"/>
        <w:framePr w:w="9163" w:h="12898" w:hRule="exact" w:wrap="none" w:vAnchor="page" w:hAnchor="page" w:x="1370" w:y="1120"/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б) в абзаце третьем слова «Государственный Совет Республики Дагестан» заменить словами «высшее должностное лицо Республики Дагестан (руководитель высшего исполнительного органа государственной власти Республики Дагестан) с учетом положений абзаца первого настоящего пункта»;</w:t>
      </w:r>
    </w:p>
    <w:p>
      <w:pPr>
        <w:pStyle w:val="Style9"/>
        <w:numPr>
          <w:ilvl w:val="0"/>
          <w:numId w:val="1"/>
        </w:numPr>
        <w:framePr w:w="9163" w:h="12898" w:hRule="exact" w:wrap="none" w:vAnchor="page" w:hAnchor="page" w:x="1370" w:y="1120"/>
        <w:tabs>
          <w:tab w:leader="none" w:pos="111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дополнить статьей 7</w:t>
      </w:r>
      <w:r>
        <w:rPr>
          <w:lang w:val="ru-RU" w:eastAsia="ru-RU" w:bidi="ru-RU"/>
          <w:vertAlign w:val="superscript"/>
          <w:w w:val="100"/>
          <w:spacing w:val="0"/>
          <w:color w:val="000000"/>
          <w:position w:val="0"/>
        </w:rPr>
        <w:t>1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следующего содержания:</w:t>
      </w:r>
    </w:p>
    <w:p>
      <w:pPr>
        <w:pStyle w:val="Style7"/>
        <w:framePr w:w="9163" w:h="12898" w:hRule="exact" w:wrap="none" w:vAnchor="page" w:hAnchor="page" w:x="1370" w:y="1120"/>
        <w:widowControl w:val="0"/>
        <w:keepNext w:val="0"/>
        <w:keepLines w:val="0"/>
        <w:shd w:val="clear" w:color="auto" w:fill="auto"/>
        <w:bidi w:val="0"/>
        <w:jc w:val="both"/>
        <w:spacing w:before="0" w:after="0" w:line="638" w:lineRule="exact"/>
        <w:ind w:left="0" w:right="0" w:firstLine="760"/>
      </w:pPr>
      <w:r>
        <w:rPr>
          <w:rStyle w:val="CharStyle15"/>
          <w:b w:val="0"/>
          <w:bCs w:val="0"/>
        </w:rPr>
        <w:t>«Статья 7</w:t>
      </w:r>
      <w:r>
        <w:rPr>
          <w:rStyle w:val="CharStyle15"/>
          <w:vertAlign w:val="superscript"/>
          <w:b w:val="0"/>
          <w:bCs w:val="0"/>
        </w:rPr>
        <w:t>1</w:t>
      </w:r>
      <w:r>
        <w:rPr>
          <w:rStyle w:val="CharStyle15"/>
          <w:b w:val="0"/>
          <w:bCs w:val="0"/>
        </w:rPr>
        <w:t xml:space="preserve">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Учет лиц, относящихся к малочисленным народам</w:t>
      </w:r>
    </w:p>
    <w:p>
      <w:pPr>
        <w:pStyle w:val="Style9"/>
        <w:numPr>
          <w:ilvl w:val="0"/>
          <w:numId w:val="3"/>
        </w:numPr>
        <w:framePr w:w="9163" w:h="12898" w:hRule="exact" w:wrap="none" w:vAnchor="page" w:hAnchor="page" w:x="1370" w:y="1120"/>
        <w:tabs>
          <w:tab w:leader="none" w:pos="1038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Уполномоченный орган осуществляет учет лиц, относящихся к малочисленным народам, и формирует список лиц, относящихся к малочисленным народам (далее - список).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75" w:y="734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</w:t>
      </w:r>
    </w:p>
    <w:p>
      <w:pPr>
        <w:pStyle w:val="Style9"/>
        <w:framePr w:w="9178" w:h="12907" w:hRule="exact" w:wrap="none" w:vAnchor="page" w:hAnchor="page" w:x="1363" w:y="1125"/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Органы государственной власти, органы местного самоуправления и государственные внебюджетные фонды используют сведения, содержащиеся в списке, для обеспечения реализации социальных и экономических прав лиц, относящихся к малочисленным народам, в случаях, предусмотренных законодательством Российской Федерации, и не вправе требовать представления лицами, относящимися к малочисленным народам, документов, содержащих сведения об их национальности.</w:t>
      </w:r>
    </w:p>
    <w:p>
      <w:pPr>
        <w:pStyle w:val="Style9"/>
        <w:numPr>
          <w:ilvl w:val="0"/>
          <w:numId w:val="3"/>
        </w:numPr>
        <w:framePr w:w="9178" w:h="12907" w:hRule="exact" w:wrap="none" w:vAnchor="page" w:hAnchor="page" w:x="1363" w:y="1125"/>
        <w:tabs>
          <w:tab w:leader="none" w:pos="1047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Порядок ведения списка, предоставления содержащихся в нем сведений, а также осуществляемого в связи с ведением списка взаимодействия федеральных органов исполнительной власти, органов местного самоуправления с уполномоченным органом определяется Правительством Российской Федерации.</w:t>
      </w:r>
    </w:p>
    <w:p>
      <w:pPr>
        <w:pStyle w:val="Style9"/>
        <w:numPr>
          <w:ilvl w:val="0"/>
          <w:numId w:val="3"/>
        </w:numPr>
        <w:framePr w:w="9178" w:h="12907" w:hRule="exact" w:wrap="none" w:vAnchor="page" w:hAnchor="page" w:x="1363" w:y="1125"/>
        <w:tabs>
          <w:tab w:leader="none" w:pos="1052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Учет лиц, относящихся к малочисленным народам, осуществляется на основе сведений, представляемых лицами, относящимися к малочисленным народам (далее - заявители), общинами малочисленных народов, а также федеральными органами исполнительной власти, органами государственной власти субъектов Российской Федерации и органами местного самоуправления.</w:t>
      </w:r>
    </w:p>
    <w:p>
      <w:pPr>
        <w:pStyle w:val="Style9"/>
        <w:numPr>
          <w:ilvl w:val="0"/>
          <w:numId w:val="3"/>
        </w:numPr>
        <w:framePr w:w="9178" w:h="12907" w:hRule="exact" w:wrap="none" w:vAnchor="page" w:hAnchor="page" w:x="1363" w:y="1125"/>
        <w:tabs>
          <w:tab w:leader="none" w:pos="1087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список вносятся следующие сведения о лицах, относящихся к</w:t>
      </w:r>
    </w:p>
    <w:p>
      <w:pPr>
        <w:pStyle w:val="Style9"/>
        <w:framePr w:wrap="none" w:vAnchor="page" w:hAnchor="page" w:x="1363" w:y="14256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малочисленным народам: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80" w:y="73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4</w:t>
      </w:r>
    </w:p>
    <w:p>
      <w:pPr>
        <w:pStyle w:val="Style9"/>
        <w:numPr>
          <w:ilvl w:val="0"/>
          <w:numId w:val="5"/>
        </w:numPr>
        <w:framePr w:w="9168" w:h="12903" w:hRule="exact" w:wrap="none" w:vAnchor="page" w:hAnchor="page" w:x="1368" w:y="1130"/>
        <w:tabs>
          <w:tab w:leader="none" w:pos="1142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фамилия, имя, отчество (при наличии);</w:t>
      </w:r>
    </w:p>
    <w:p>
      <w:pPr>
        <w:pStyle w:val="Style9"/>
        <w:numPr>
          <w:ilvl w:val="0"/>
          <w:numId w:val="5"/>
        </w:numPr>
        <w:framePr w:w="9168" w:h="12903" w:hRule="exact" w:wrap="none" w:vAnchor="page" w:hAnchor="page" w:x="1368" w:y="1130"/>
        <w:tabs>
          <w:tab w:leader="none" w:pos="116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и место рождения;</w:t>
      </w:r>
    </w:p>
    <w:p>
      <w:pPr>
        <w:pStyle w:val="Style9"/>
        <w:numPr>
          <w:ilvl w:val="0"/>
          <w:numId w:val="5"/>
        </w:numPr>
        <w:framePr w:w="9168" w:h="12903" w:hRule="exact" w:wrap="none" w:vAnchor="page" w:hAnchor="page" w:x="1368" w:y="1130"/>
        <w:tabs>
          <w:tab w:leader="none" w:pos="112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место жительства в Российской Федерации (указывается адрес, по которому лицо, относящееся к малочисленному народу, зарегистрировано по месту жительства в установленном законодательством Российской Федерации порядке);</w:t>
      </w:r>
    </w:p>
    <w:p>
      <w:pPr>
        <w:pStyle w:val="Style9"/>
        <w:numPr>
          <w:ilvl w:val="0"/>
          <w:numId w:val="5"/>
        </w:numPr>
        <w:framePr w:w="9168" w:h="12903" w:hRule="exact" w:wrap="none" w:vAnchor="page" w:hAnchor="page" w:x="1368" w:y="1130"/>
        <w:tabs>
          <w:tab w:leader="none" w:pos="116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адрес регистрации по месту пребывания (при наличии);</w:t>
      </w:r>
    </w:p>
    <w:p>
      <w:pPr>
        <w:pStyle w:val="Style9"/>
        <w:numPr>
          <w:ilvl w:val="0"/>
          <w:numId w:val="5"/>
        </w:numPr>
        <w:framePr w:w="9168" w:h="12903" w:hRule="exact" w:wrap="none" w:vAnchor="page" w:hAnchor="page" w:x="1368" w:y="1130"/>
        <w:tabs>
          <w:tab w:leader="none" w:pos="1121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данные основного документа, удостоверяющего личность гражданина Российской Федерации на территории Российской Федерации;</w:t>
      </w:r>
    </w:p>
    <w:p>
      <w:pPr>
        <w:pStyle w:val="Style9"/>
        <w:numPr>
          <w:ilvl w:val="0"/>
          <w:numId w:val="5"/>
        </w:numPr>
        <w:framePr w:w="9168" w:h="12903" w:hRule="exact" w:wrap="none" w:vAnchor="page" w:hAnchor="page" w:x="1368" w:y="1130"/>
        <w:tabs>
          <w:tab w:leader="none" w:pos="116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идентификационный номер налогоплательщика (при наличии);</w:t>
      </w:r>
    </w:p>
    <w:p>
      <w:pPr>
        <w:pStyle w:val="Style9"/>
        <w:numPr>
          <w:ilvl w:val="0"/>
          <w:numId w:val="5"/>
        </w:numPr>
        <w:framePr w:w="9168" w:h="12903" w:hRule="exact" w:wrap="none" w:vAnchor="page" w:hAnchor="page" w:x="1368" w:y="1130"/>
        <w:tabs>
          <w:tab w:leader="none" w:pos="1121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страховой номер индивидуального лицевого счета в системе обязательного пенсионного страхования (при наличии);</w:t>
      </w:r>
    </w:p>
    <w:p>
      <w:pPr>
        <w:pStyle w:val="Style9"/>
        <w:numPr>
          <w:ilvl w:val="0"/>
          <w:numId w:val="5"/>
        </w:numPr>
        <w:framePr w:w="9168" w:h="12903" w:hRule="exact" w:wrap="none" w:vAnchor="page" w:hAnchor="page" w:x="1368" w:y="1130"/>
        <w:tabs>
          <w:tab w:leader="none" w:pos="116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наименование малочисленного народа;</w:t>
      </w:r>
    </w:p>
    <w:p>
      <w:pPr>
        <w:pStyle w:val="Style9"/>
        <w:numPr>
          <w:ilvl w:val="0"/>
          <w:numId w:val="5"/>
        </w:numPr>
        <w:framePr w:w="9168" w:h="12903" w:hRule="exact" w:wrap="none" w:vAnchor="page" w:hAnchor="page" w:x="1368" w:y="1130"/>
        <w:tabs>
          <w:tab w:leader="none" w:pos="112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 ведении либо неведении традиционного образа жизни, осуществлении либо неосуществлении традиционной хозяйственной деятельности (с указанием видов деятельности в соответствии с перечнем, предусмотренным пунктом 2 части 2 статьи 5 настоящего Федерального закона), в том числе если такая деятельность является подсобной по отношению к основному виду деятельности, а также о работе в организациях, осуществляющих традиционную хозяйственную</w:t>
      </w:r>
    </w:p>
    <w:p>
      <w:pPr>
        <w:pStyle w:val="Style9"/>
        <w:framePr w:wrap="none" w:vAnchor="page" w:hAnchor="page" w:x="1368" w:y="1426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деятельность малочисленных народов;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80" w:y="73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</w:t>
      </w:r>
    </w:p>
    <w:p>
      <w:pPr>
        <w:pStyle w:val="Style9"/>
        <w:numPr>
          <w:ilvl w:val="0"/>
          <w:numId w:val="5"/>
        </w:numPr>
        <w:framePr w:w="9178" w:h="13551" w:hRule="exact" w:wrap="none" w:vAnchor="page" w:hAnchor="page" w:x="1363" w:y="1125"/>
        <w:tabs>
          <w:tab w:leader="none" w:pos="1234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 членах семьи (родственниках по прямой нисходящей и восходящей линии (детях, в том числе усыновленных (удочеренных), внуках, родителях, дедушках, бабушках), полнородных и неполнородных (имеющих общих отца или мать) братьях и сестрах, а также родственниках третьей степени родства) с их письменного согласия;</w:t>
      </w:r>
    </w:p>
    <w:p>
      <w:pPr>
        <w:pStyle w:val="Style9"/>
        <w:numPr>
          <w:ilvl w:val="0"/>
          <w:numId w:val="5"/>
        </w:numPr>
        <w:framePr w:w="9178" w:h="13551" w:hRule="exact" w:wrap="none" w:vAnchor="page" w:hAnchor="page" w:x="1363" w:y="1125"/>
        <w:tabs>
          <w:tab w:leader="none" w:pos="1220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 членстве в общине малочисленных народов (при наличии);</w:t>
      </w:r>
    </w:p>
    <w:p>
      <w:pPr>
        <w:pStyle w:val="Style9"/>
        <w:numPr>
          <w:ilvl w:val="0"/>
          <w:numId w:val="5"/>
        </w:numPr>
        <w:framePr w:w="9178" w:h="13551" w:hRule="exact" w:wrap="none" w:vAnchor="page" w:hAnchor="page" w:x="1363" w:y="1125"/>
        <w:tabs>
          <w:tab w:leader="none" w:pos="1261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смерти.</w:t>
      </w:r>
    </w:p>
    <w:p>
      <w:pPr>
        <w:pStyle w:val="Style9"/>
        <w:numPr>
          <w:ilvl w:val="0"/>
          <w:numId w:val="3"/>
        </w:numPr>
        <w:framePr w:w="9178" w:h="13551" w:hRule="exact" w:wrap="none" w:vAnchor="page" w:hAnchor="page" w:x="1363" w:y="1125"/>
        <w:tabs>
          <w:tab w:leader="none" w:pos="1047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Заявитель представляет в уполномоченный орган следующие документы:</w:t>
      </w:r>
    </w:p>
    <w:p>
      <w:pPr>
        <w:pStyle w:val="Style9"/>
        <w:numPr>
          <w:ilvl w:val="0"/>
          <w:numId w:val="7"/>
        </w:numPr>
        <w:framePr w:w="9178" w:h="13551" w:hRule="exact" w:wrap="none" w:vAnchor="page" w:hAnchor="page" w:x="1363" w:y="1125"/>
        <w:tabs>
          <w:tab w:leader="none" w:pos="107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заявление, в котором указываются сведения, предусмотренные пунктами </w:t>
      </w:r>
      <w:r>
        <w:rPr>
          <w:rStyle w:val="CharStyle16"/>
        </w:rPr>
        <w:t>1-11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части 4 настоящей статьи;</w:t>
      </w:r>
    </w:p>
    <w:p>
      <w:pPr>
        <w:pStyle w:val="Style9"/>
        <w:numPr>
          <w:ilvl w:val="0"/>
          <w:numId w:val="7"/>
        </w:numPr>
        <w:framePr w:w="9178" w:h="13551" w:hRule="exact" w:wrap="none" w:vAnchor="page" w:hAnchor="page" w:x="1363" w:y="1125"/>
        <w:tabs>
          <w:tab w:leader="none" w:pos="1081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подлинник или заверенную в установленном законодательством Российской Федерации порядке копию документа (документов), содержащего (содержащих) сведения о национальности заявителя, либо вступившего в законную силу решения суда, свидетельствующего об установлении судом факта отнесения заявителя к малочисленному народу или наличия родственных отношений заявителя с лицом (лицами), относящимся (относящимися) к малочисленному народу, либо документа (документов), содержащего (содержащих) иные доказательства, указывающие на отнесение заявителя к малочисленному народу.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90" w:y="73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6</w:t>
      </w:r>
    </w:p>
    <w:p>
      <w:pPr>
        <w:pStyle w:val="Style9"/>
        <w:numPr>
          <w:ilvl w:val="0"/>
          <w:numId w:val="3"/>
        </w:numPr>
        <w:framePr w:w="9178" w:h="13551" w:hRule="exact" w:wrap="none" w:vAnchor="page" w:hAnchor="page" w:x="1363" w:y="1115"/>
        <w:tabs>
          <w:tab w:leader="none" w:pos="1055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Для целей учета лиц, относящихся к малочисленным народам, документами, содержащими сведения о национальности заявителя, признаются:</w:t>
      </w:r>
    </w:p>
    <w:p>
      <w:pPr>
        <w:pStyle w:val="Style9"/>
        <w:numPr>
          <w:ilvl w:val="0"/>
          <w:numId w:val="9"/>
        </w:numPr>
        <w:framePr w:w="9178" w:h="13551" w:hRule="exact" w:wrap="none" w:vAnchor="page" w:hAnchor="page" w:x="1363" w:y="1115"/>
        <w:tabs>
          <w:tab w:leader="none" w:pos="1090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свидетельство о государственной регистрации акта гражданского состояния, выданное в соответствии с Федеральным законом от 15 ноября 1997 года № 143-ФЗ «Об актах гражданского состояния», либо иные содержащие сведения о национальности заявителя официальные документы, в том числе выданные до 20 ноября 1997 года, архивные документы (материалы);</w:t>
      </w:r>
    </w:p>
    <w:p>
      <w:pPr>
        <w:pStyle w:val="Style9"/>
        <w:numPr>
          <w:ilvl w:val="0"/>
          <w:numId w:val="9"/>
        </w:numPr>
        <w:framePr w:w="9178" w:h="13551" w:hRule="exact" w:wrap="none" w:vAnchor="page" w:hAnchor="page" w:x="1363" w:y="1115"/>
        <w:tabs>
          <w:tab w:leader="none" w:pos="1090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документы, содержащие сведения о национальности родственника (родственников) заявителя по прямой восходящей линии (свидетельство о государственной регистрации акта гражданского состояния, выданное в соответствии с Федеральным законом от 15 ноября 1997 года № 143-ФЗ «Об актах гражданского состояния», либо иные содержащие сведения о национальности родственника (родственников) заявителя по прямой восходящей линии официальные документы, в том числе выданные до 20 ноября 1997 года, архивные документы (материалы), а также документы, подтверждающие родственные отношения заявителя с указанным (указанными) лицом (лицами).</w:t>
      </w:r>
    </w:p>
    <w:p>
      <w:pPr>
        <w:pStyle w:val="Style9"/>
        <w:numPr>
          <w:ilvl w:val="0"/>
          <w:numId w:val="3"/>
        </w:numPr>
        <w:framePr w:w="9178" w:h="13551" w:hRule="exact" w:wrap="none" w:vAnchor="page" w:hAnchor="page" w:x="1363" w:y="1115"/>
        <w:tabs>
          <w:tab w:leader="none" w:pos="1055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случае, если ранее в список были внесены сведения о членах семьи заявителя (родителях и детях, за исключением усыновленных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80" w:y="73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7</w:t>
      </w:r>
    </w:p>
    <w:p>
      <w:pPr>
        <w:pStyle w:val="Style9"/>
        <w:framePr w:w="9197" w:h="13550" w:hRule="exact" w:wrap="none" w:vAnchor="page" w:hAnchor="page" w:x="1354" w:y="1120"/>
        <w:tabs>
          <w:tab w:leader="none" w:pos="1055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(удочеренных), дедушках, бабушках и внуках, полнородных и неполнородных (имеющих общих отца или мать) братьях и сестрах, а также родственниках третьей степени родства), представление документов (подлинников и (или) копий), содержащих сведения о национальности заявителя, не требуется.</w:t>
      </w:r>
    </w:p>
    <w:p>
      <w:pPr>
        <w:pStyle w:val="Style9"/>
        <w:numPr>
          <w:ilvl w:val="0"/>
          <w:numId w:val="3"/>
        </w:numPr>
        <w:framePr w:w="9197" w:h="13550" w:hRule="exact" w:wrap="none" w:vAnchor="page" w:hAnchor="page" w:x="1354" w:y="1120"/>
        <w:tabs>
          <w:tab w:leader="none" w:pos="1157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Свидетельствование верности копий документов, указанных в пункте 2 части 5 настоящей статьи, не требуется, если заявитель представляет их в уполномоченный орган непосредственно и одновременно представляет для подтверждения верности таких копий соответствующие подлинники документов. Данные подлинники возвращаются заявителю.</w:t>
      </w:r>
    </w:p>
    <w:p>
      <w:pPr>
        <w:pStyle w:val="Style9"/>
        <w:numPr>
          <w:ilvl w:val="0"/>
          <w:numId w:val="3"/>
        </w:numPr>
        <w:framePr w:w="9197" w:h="13550" w:hRule="exact" w:wrap="none" w:vAnchor="page" w:hAnchor="page" w:x="1354" w:y="1120"/>
        <w:tabs>
          <w:tab w:leader="none" w:pos="1057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Форма заявления, указанного в пункте 1 части 5 настоящей статьи, порядок представления заявителем документов, необходимых для внесения сведений о нем в список, в том числе в форме электронных документов с использованием единого портала государственных и муниципальных услуг, через многофункциональный центр предоставления государственных и муниципальных услуг, устанавливаются уполномоченным органом.</w:t>
      </w:r>
    </w:p>
    <w:p>
      <w:pPr>
        <w:pStyle w:val="Style9"/>
        <w:numPr>
          <w:ilvl w:val="0"/>
          <w:numId w:val="3"/>
        </w:numPr>
        <w:framePr w:w="9197" w:h="13550" w:hRule="exact" w:wrap="none" w:vAnchor="page" w:hAnchor="page" w:x="1354" w:y="1120"/>
        <w:tabs>
          <w:tab w:leader="none" w:pos="1191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Документы, указанные в частях 5 и 6 настоящей статьи, могут быть представлены в уполномоченный орган общинами малочисленных народов в отношении своих членов с их письменного согласия.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94" w:y="7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8</w:t>
      </w:r>
    </w:p>
    <w:p>
      <w:pPr>
        <w:pStyle w:val="Style9"/>
        <w:numPr>
          <w:ilvl w:val="0"/>
          <w:numId w:val="3"/>
        </w:numPr>
        <w:framePr w:w="9197" w:h="13537" w:hRule="exact" w:wrap="none" w:vAnchor="page" w:hAnchor="page" w:x="1354" w:y="1110"/>
        <w:tabs>
          <w:tab w:leader="none" w:pos="119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8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случае отсутствия предусмотренных настоящей статьей оснований для отказа в учете заявителя в качестве лица, относящегося к малочисленному народу, уполномоченный орган вносит сведения о нем в список и уведомляет об этом заявителя не позднее чем через 30 дней со дня представления заявителем документов, указанных в частях 5 и 6 настоящей статьи.</w:t>
      </w:r>
    </w:p>
    <w:p>
      <w:pPr>
        <w:pStyle w:val="Style9"/>
        <w:numPr>
          <w:ilvl w:val="0"/>
          <w:numId w:val="3"/>
        </w:numPr>
        <w:framePr w:w="9197" w:h="13537" w:hRule="exact" w:wrap="none" w:vAnchor="page" w:hAnchor="page" w:x="1354" w:y="1110"/>
        <w:tabs>
          <w:tab w:leader="none" w:pos="1220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80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Уведомление о внесении сведений о заявителе в список выдается (направляется) ему способом, указанным им в заявлении, предусмотренном пунктом 1 части 5 настоящей статьи. Если способ получения уведомления заявителем не указан, уполномоченный орган направляет уведомление по указанному заявителем почтовому адресу. В случае представления заявителем документов, указанных в частях 5 и 6 настоящей статьи, в уполномоченный орган через многофункциональный центр предоставления государственных и муниципальных услуг уведомление направляется уполномоченным органом в указанный многофункциональный центр, который выдает уведомление заявителю. В случае поступления в уполномоченный орган документов, указанных в частях 5 и 6 настоящей статьи, в форме электронных документов с использованием единого портала государственных и муниципальных услуг уведомление направляется в форме электронного документа по адресу электронной почты, указанному заявителем. При этом уполномоченный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75" w:y="73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9</w:t>
      </w:r>
    </w:p>
    <w:p>
      <w:pPr>
        <w:pStyle w:val="Style9"/>
        <w:framePr w:w="9178" w:h="13542" w:hRule="exact" w:wrap="none" w:vAnchor="page" w:hAnchor="page" w:x="1363" w:y="1119"/>
        <w:tabs>
          <w:tab w:leader="none" w:pos="1220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орган обязан представить уведомление в письменном виде (на бумажном носителе) по запросу заявителя.</w:t>
      </w:r>
    </w:p>
    <w:p>
      <w:pPr>
        <w:pStyle w:val="Style9"/>
        <w:numPr>
          <w:ilvl w:val="0"/>
          <w:numId w:val="3"/>
        </w:numPr>
        <w:framePr w:w="9178" w:h="13542" w:hRule="exact" w:wrap="none" w:vAnchor="page" w:hAnchor="page" w:x="1363" w:y="1119"/>
        <w:tabs>
          <w:tab w:leader="none" w:pos="118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учете заявителя в качестве лица, относящегося к малочисленному народу, может быть отказано по одному из следующих оснований:</w:t>
      </w:r>
    </w:p>
    <w:p>
      <w:pPr>
        <w:pStyle w:val="Style9"/>
        <w:numPr>
          <w:ilvl w:val="0"/>
          <w:numId w:val="11"/>
        </w:numPr>
        <w:framePr w:w="9178" w:h="13542" w:hRule="exact" w:wrap="none" w:vAnchor="page" w:hAnchor="page" w:x="1363" w:y="1119"/>
        <w:tabs>
          <w:tab w:leader="none" w:pos="1120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предусмотренные настоящей статьей документы и (или) сведения представлены заявителем не в полном объеме либо без соблюдения установленного законодательством Российской Федерации порядка их оформления;</w:t>
      </w:r>
    </w:p>
    <w:p>
      <w:pPr>
        <w:pStyle w:val="Style9"/>
        <w:numPr>
          <w:ilvl w:val="0"/>
          <w:numId w:val="11"/>
        </w:numPr>
        <w:framePr w:w="9178" w:h="13542" w:hRule="exact" w:wrap="none" w:vAnchor="page" w:hAnchor="page" w:x="1363" w:y="1119"/>
        <w:tabs>
          <w:tab w:leader="none" w:pos="1141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представленные документы содержат недостоверные сведения.</w:t>
      </w:r>
    </w:p>
    <w:p>
      <w:pPr>
        <w:pStyle w:val="Style9"/>
        <w:numPr>
          <w:ilvl w:val="0"/>
          <w:numId w:val="3"/>
        </w:numPr>
        <w:framePr w:w="9178" w:h="13542" w:hRule="exact" w:wrap="none" w:vAnchor="page" w:hAnchor="page" w:x="1363" w:y="1119"/>
        <w:tabs>
          <w:tab w:leader="none" w:pos="119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случае выявления основания для отказа в учете заявителя в качестве лица, относящегося к малочисленному народу, уполномоченный орган уведомляет об этом заявителя не позднее чем через 30 дней со дня представления заявителем документов, указанных в частях 5 и 6 настоящей статьи. Уведомление об отказе в учете заявителя в качестве лица, относящегося к малочисленному народу, выдается (направляется) заявителю в порядке, предусмотренном частями 11 и 12 настоящей статьи.</w:t>
      </w:r>
    </w:p>
    <w:p>
      <w:pPr>
        <w:pStyle w:val="Style9"/>
        <w:numPr>
          <w:ilvl w:val="0"/>
          <w:numId w:val="3"/>
        </w:numPr>
        <w:framePr w:w="9178" w:h="13542" w:hRule="exact" w:wrap="none" w:vAnchor="page" w:hAnchor="page" w:x="1363" w:y="1119"/>
        <w:tabs>
          <w:tab w:leader="none" w:pos="1320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Отказ в учете заявителя в качестве лица, относящегося к малочисленному народу, не является препятствием для повторного представления заявителем документов при условии устранения причин, послуживших основанием для отказа. Повторное представление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42" w:y="73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10</w:t>
      </w:r>
    </w:p>
    <w:p>
      <w:pPr>
        <w:pStyle w:val="Style9"/>
        <w:framePr w:w="9197" w:h="13542" w:hRule="exact" w:wrap="none" w:vAnchor="page" w:hAnchor="page" w:x="1354" w:y="1120"/>
        <w:tabs>
          <w:tab w:leader="none" w:pos="1320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документов и вынесение по ним решения осуществляются в порядке, предусмотренном настоящей статьей.</w:t>
      </w:r>
    </w:p>
    <w:p>
      <w:pPr>
        <w:pStyle w:val="Style9"/>
        <w:numPr>
          <w:ilvl w:val="0"/>
          <w:numId w:val="3"/>
        </w:numPr>
        <w:framePr w:w="9197" w:h="13542" w:hRule="exact" w:wrap="none" w:vAnchor="page" w:hAnchor="page" w:x="1354" w:y="1120"/>
        <w:tabs>
          <w:tab w:leader="none" w:pos="1191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8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Внесение в список изменений в части изменения содержащихся в нем сведений по инициативе заявителя осуществляется в том же порядке и в те же сроки, что и внесение сведений в список.</w:t>
      </w:r>
    </w:p>
    <w:p>
      <w:pPr>
        <w:pStyle w:val="Style9"/>
        <w:numPr>
          <w:ilvl w:val="0"/>
          <w:numId w:val="3"/>
        </w:numPr>
        <w:framePr w:w="9197" w:h="13542" w:hRule="exact" w:wrap="none" w:vAnchor="page" w:hAnchor="page" w:x="1354" w:y="1120"/>
        <w:tabs>
          <w:tab w:leader="none" w:pos="120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8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Для целей получения сведений о заявителе и (или) подтверждения достоверности представленных заявителем сведений уполномоченный орган вправе запрашивать и получать информацию от федеральных органов исполнительной власти, органов местного самоуправления и общин малочисленных народов. Указанная информация представляется в уполномоченный орган в порядке и сроки, которые установлены Правительством Российской Федерации.</w:t>
      </w:r>
    </w:p>
    <w:p>
      <w:pPr>
        <w:pStyle w:val="Style9"/>
        <w:numPr>
          <w:ilvl w:val="0"/>
          <w:numId w:val="3"/>
        </w:numPr>
        <w:framePr w:w="9197" w:h="13542" w:hRule="exact" w:wrap="none" w:vAnchor="page" w:hAnchor="page" w:x="1354" w:y="1120"/>
        <w:tabs>
          <w:tab w:leader="none" w:pos="140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8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Общины малочисленных народов вправе направить в уполномоченный орган информацию об изменении сведений, предусмотренных пунктами 9 и 11 части 4 настоящей статьи, в отношении своих членов.</w:t>
      </w:r>
    </w:p>
    <w:p>
      <w:pPr>
        <w:pStyle w:val="Style9"/>
        <w:numPr>
          <w:ilvl w:val="0"/>
          <w:numId w:val="3"/>
        </w:numPr>
        <w:framePr w:w="9197" w:h="13542" w:hRule="exact" w:wrap="none" w:vAnchor="page" w:hAnchor="page" w:x="1354" w:y="1120"/>
        <w:tabs>
          <w:tab w:leader="none" w:pos="1201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8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случае направления уполномоченным органом запросов для целей получения сведений о заявителе и (или) подтверждения представленных заявителем сведений течение сроков, установленных частями 11, 14, 21 и 22 настоящей статьи, прерывается, но не более чем на 180 дней. Часть срока, истекшая до направления запросов, засчитывается в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39" w:y="73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9"/>
        <w:framePr w:w="9202" w:h="12245" w:hRule="exact" w:wrap="none" w:vAnchor="page" w:hAnchor="page" w:x="1351" w:y="1120"/>
        <w:tabs>
          <w:tab w:leader="none" w:pos="1201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новый срок, течение которого начинается со дня получения уполномоченным органом запрашиваемых сведений и (или) документов.</w:t>
      </w:r>
    </w:p>
    <w:p>
      <w:pPr>
        <w:pStyle w:val="Style9"/>
        <w:numPr>
          <w:ilvl w:val="0"/>
          <w:numId w:val="3"/>
        </w:numPr>
        <w:framePr w:w="9202" w:h="12245" w:hRule="exact" w:wrap="none" w:vAnchor="page" w:hAnchor="page" w:x="1351" w:y="1120"/>
        <w:tabs>
          <w:tab w:leader="none" w:pos="119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Лицо, относящееся к малочисленному народу, может быть исключено из списка по своей инициативе на основании заявления, составленного по форме, установленной уполномоченным органом. Представление такого заявления и вынесение по нему решения осуществляются в порядке, предусмотренном настоящей статьей.</w:t>
      </w:r>
    </w:p>
    <w:p>
      <w:pPr>
        <w:pStyle w:val="Style9"/>
        <w:numPr>
          <w:ilvl w:val="0"/>
          <w:numId w:val="3"/>
        </w:numPr>
        <w:framePr w:w="9202" w:h="12245" w:hRule="exact" w:wrap="none" w:vAnchor="page" w:hAnchor="page" w:x="1351" w:y="1120"/>
        <w:tabs>
          <w:tab w:leader="none" w:pos="1196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случае, если заявителем указаны неполные или недостоверные сведения в заявлении, предусмотренном частью 20 настоящей статьи, уполномоченный орган возвращает заявителю полученное заявление не позднее чем через 30 дней со дня его представления заявителем с указанием причин возврата.</w:t>
      </w:r>
    </w:p>
    <w:p>
      <w:pPr>
        <w:pStyle w:val="Style9"/>
        <w:numPr>
          <w:ilvl w:val="0"/>
          <w:numId w:val="3"/>
        </w:numPr>
        <w:framePr w:w="9202" w:h="12245" w:hRule="exact" w:wrap="none" w:vAnchor="page" w:hAnchor="page" w:x="1351" w:y="1120"/>
        <w:tabs>
          <w:tab w:leader="none" w:pos="1339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случае отсутствия основания для возврата заявителю заявления, предусмотренного частью 20 настоящей статьи, уполномоченный орган исключает заявителя из списка и уведомляет об этом заявителя не позднее чем через 30 дней со дня представления заявителем данного заявления. Уведомление об исключении заявителя из списка выдается (направляется) ему в порядке, предусмотренном частями 11 и 12 настоящей статьи.».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rap="none" w:vAnchor="page" w:hAnchor="page" w:x="5822" w:y="744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7"/>
        <w:framePr w:wrap="none" w:vAnchor="page" w:hAnchor="page" w:x="1368" w:y="1416"/>
        <w:widowControl w:val="0"/>
        <w:keepNext w:val="0"/>
        <w:keepLines w:val="0"/>
        <w:shd w:val="clear" w:color="auto" w:fill="auto"/>
        <w:bidi w:val="0"/>
        <w:jc w:val="both"/>
        <w:spacing w:before="0" w:after="0" w:line="280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Статья 2</w:t>
      </w:r>
    </w:p>
    <w:p>
      <w:pPr>
        <w:pStyle w:val="Style9"/>
        <w:numPr>
          <w:ilvl w:val="0"/>
          <w:numId w:val="13"/>
        </w:numPr>
        <w:framePr w:w="9168" w:h="4555" w:hRule="exact" w:wrap="none" w:vAnchor="page" w:hAnchor="page" w:x="1368" w:y="1768"/>
        <w:tabs>
          <w:tab w:leader="none" w:pos="1087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Настоящий Федеральный закон вступает в силу по истечении девяноста дней после дня его официального опубликования, за исключением абзаца четвертого пункта 2 статьи 1 настоящего Федерального закона.</w:t>
      </w:r>
    </w:p>
    <w:p>
      <w:pPr>
        <w:pStyle w:val="Style9"/>
        <w:numPr>
          <w:ilvl w:val="0"/>
          <w:numId w:val="13"/>
        </w:numPr>
        <w:framePr w:w="9168" w:h="4555" w:hRule="exact" w:wrap="none" w:vAnchor="page" w:hAnchor="page" w:x="1368" w:y="1768"/>
        <w:tabs>
          <w:tab w:leader="none" w:pos="1087" w:val="left"/>
        </w:tabs>
        <w:widowControl w:val="0"/>
        <w:keepNext w:val="0"/>
        <w:keepLines w:val="0"/>
        <w:shd w:val="clear" w:color="auto" w:fill="auto"/>
        <w:bidi w:val="0"/>
        <w:spacing w:before="0" w:after="0" w:line="63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Абзац четвертый пункта 2 статьи 1 настоящего Федерального закона вступает в силу по истечении двух лет после дня официального опубликования настоящего Федерального закона.</w:t>
      </w:r>
    </w:p>
    <w:p>
      <w:pPr>
        <w:framePr w:wrap="none" w:vAnchor="page" w:hAnchor="page" w:x="3072" w:y="7247"/>
        <w:widowControl w:val="0"/>
        <w:rPr>
          <w:sz w:val="2"/>
          <w:szCs w:val="2"/>
        </w:rPr>
      </w:pPr>
      <w:r>
        <w:pict>
          <v:shape id="_x0000_s1027" type="#_x0000_t75" style="width:115pt;height:113pt;">
            <v:imagedata r:id="rId7" r:href="rId8"/>
          </v:shape>
        </w:pict>
      </w:r>
    </w:p>
    <w:p>
      <w:pPr>
        <w:pStyle w:val="Style9"/>
        <w:framePr w:w="9168" w:h="690" w:hRule="exact" w:wrap="none" w:vAnchor="page" w:hAnchor="page" w:x="1368" w:y="8482"/>
        <w:widowControl w:val="0"/>
        <w:keepNext w:val="0"/>
        <w:keepLines w:val="0"/>
        <w:shd w:val="clear" w:color="auto" w:fill="auto"/>
        <w:bidi w:val="0"/>
        <w:spacing w:before="0" w:after="42" w:line="280" w:lineRule="exact"/>
        <w:ind w:left="3840" w:right="1666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президент</w:t>
      </w:r>
    </w:p>
    <w:p>
      <w:pPr>
        <w:pStyle w:val="Style9"/>
        <w:framePr w:w="9168" w:h="690" w:hRule="exact" w:wrap="none" w:vAnchor="page" w:hAnchor="page" w:x="1368" w:y="8482"/>
        <w:tabs>
          <w:tab w:leader="none" w:pos="6331" w:val="left"/>
        </w:tabs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3840" w:right="1666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цкой Федерации</w:t>
        <w:tab/>
        <w:t>В.Путин</w:t>
      </w:r>
    </w:p>
    <w:p>
      <w:pPr>
        <w:pStyle w:val="Style9"/>
        <w:framePr w:w="9168" w:h="1090" w:hRule="exact" w:wrap="none" w:vAnchor="page" w:hAnchor="page" w:x="1368" w:y="9537"/>
        <w:widowControl w:val="0"/>
        <w:keepNext w:val="0"/>
        <w:keepLines w:val="0"/>
        <w:shd w:val="clear" w:color="auto" w:fill="auto"/>
        <w:bidi w:val="0"/>
        <w:jc w:val="left"/>
        <w:spacing w:before="0" w:after="0" w:line="341" w:lineRule="exact"/>
        <w:ind w:left="0" w:right="65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Москва, Кремль 6 февраля 2020 года № 11-ФЗ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528CCD"/>
    </w:rPr>
  </w:style>
  <w:style w:type="character" w:customStyle="1" w:styleId="CharStyle4">
    <w:name w:val="Основной текст (3)_"/>
    <w:basedOn w:val="DefaultParagraphFont"/>
    <w:link w:val="Style3"/>
    <w:rPr>
      <w:b/>
      <w:bCs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character" w:customStyle="1" w:styleId="CharStyle6">
    <w:name w:val="Заголовок №1_"/>
    <w:basedOn w:val="DefaultParagraphFont"/>
    <w:link w:val="Style5"/>
    <w:rPr>
      <w:b/>
      <w:bCs/>
      <w:i w:val="0"/>
      <w:iCs w:val="0"/>
      <w:u w:val="none"/>
      <w:strike w:val="0"/>
      <w:smallCaps w:val="0"/>
      <w:sz w:val="44"/>
      <w:szCs w:val="44"/>
      <w:rFonts w:ascii="Times New Roman" w:eastAsia="Times New Roman" w:hAnsi="Times New Roman" w:cs="Times New Roman"/>
      <w:spacing w:val="70"/>
    </w:rPr>
  </w:style>
  <w:style w:type="character" w:customStyle="1" w:styleId="CharStyle8">
    <w:name w:val="Основной текст (4)_"/>
    <w:basedOn w:val="DefaultParagraphFont"/>
    <w:link w:val="Style7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0">
    <w:name w:val="Основной текст (2)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2">
    <w:name w:val="Основной текст (5)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14">
    <w:name w:val="Колонтитул_"/>
    <w:basedOn w:val="DefaultParagraphFont"/>
    <w:link w:val="Style1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5">
    <w:name w:val="Основной текст (4) + Не полужирный"/>
    <w:basedOn w:val="CharStyle8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6">
    <w:name w:val="Основной текст (2) + Интервал 2 pt"/>
    <w:basedOn w:val="CharStyle10"/>
    <w:rPr>
      <w:lang w:val="ru-RU" w:eastAsia="ru-RU" w:bidi="ru-RU"/>
      <w:w w:val="100"/>
      <w:spacing w:val="50"/>
      <w:color w:val="000000"/>
      <w:position w:val="0"/>
    </w:rPr>
  </w:style>
  <w:style w:type="paragraph" w:customStyle="1" w:styleId="Style3">
    <w:name w:val="Основной текст (3)"/>
    <w:basedOn w:val="Normal"/>
    <w:link w:val="CharStyle4"/>
    <w:pPr>
      <w:widowControl w:val="0"/>
      <w:shd w:val="clear" w:color="auto" w:fill="FFFFFF"/>
      <w:jc w:val="center"/>
      <w:spacing w:before="360" w:after="240" w:line="0" w:lineRule="exact"/>
    </w:pPr>
    <w:rPr>
      <w:b/>
      <w:bCs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paragraph" w:customStyle="1" w:styleId="Style5">
    <w:name w:val="Заголовок №1"/>
    <w:basedOn w:val="Normal"/>
    <w:link w:val="CharStyle6"/>
    <w:pPr>
      <w:widowControl w:val="0"/>
      <w:shd w:val="clear" w:color="auto" w:fill="FFFFFF"/>
      <w:jc w:val="center"/>
      <w:outlineLvl w:val="0"/>
      <w:spacing w:before="240" w:after="1080" w:line="0" w:lineRule="exact"/>
    </w:pPr>
    <w:rPr>
      <w:b/>
      <w:bCs/>
      <w:i w:val="0"/>
      <w:iCs w:val="0"/>
      <w:u w:val="none"/>
      <w:strike w:val="0"/>
      <w:smallCaps w:val="0"/>
      <w:sz w:val="44"/>
      <w:szCs w:val="44"/>
      <w:rFonts w:ascii="Times New Roman" w:eastAsia="Times New Roman" w:hAnsi="Times New Roman" w:cs="Times New Roman"/>
      <w:spacing w:val="70"/>
    </w:rPr>
  </w:style>
  <w:style w:type="paragraph" w:customStyle="1" w:styleId="Style7">
    <w:name w:val="Основной текст (4)"/>
    <w:basedOn w:val="Normal"/>
    <w:link w:val="CharStyle8"/>
    <w:pPr>
      <w:widowControl w:val="0"/>
      <w:shd w:val="clear" w:color="auto" w:fill="FFFFFF"/>
      <w:jc w:val="center"/>
      <w:spacing w:before="1080" w:after="960" w:line="322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9">
    <w:name w:val="Основной текст (2)"/>
    <w:basedOn w:val="Normal"/>
    <w:link w:val="CharStyle10"/>
    <w:pPr>
      <w:widowControl w:val="0"/>
      <w:shd w:val="clear" w:color="auto" w:fill="FFFFFF"/>
      <w:jc w:val="both"/>
      <w:spacing w:before="960" w:line="624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1">
    <w:name w:val="Основной текст (5)"/>
    <w:basedOn w:val="Normal"/>
    <w:link w:val="CharStyle12"/>
    <w:pPr>
      <w:widowControl w:val="0"/>
      <w:shd w:val="clear" w:color="auto" w:fill="FFFFFF"/>
      <w:spacing w:before="960"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13">
    <w:name w:val="Колонтитул"/>
    <w:basedOn w:val="Normal"/>
    <w:link w:val="CharStyle1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/Relationships>
</file>